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13" w:rsidRDefault="00D86F13" w:rsidP="008B5322">
      <w:pPr>
        <w:pStyle w:val="Title"/>
        <w:tabs>
          <w:tab w:val="clear" w:pos="4680"/>
          <w:tab w:val="clear" w:pos="7560"/>
        </w:tabs>
        <w:rPr>
          <w:rFonts w:cs="Arial"/>
        </w:rPr>
      </w:pPr>
      <w:r>
        <w:rPr>
          <w:rFonts w:cs="Arial"/>
        </w:rPr>
        <w:t>CALENDAR ITEM</w:t>
      </w:r>
    </w:p>
    <w:p w:rsidR="00D86F13" w:rsidRDefault="00D86F13" w:rsidP="008B5322">
      <w:pPr>
        <w:pStyle w:val="Subtitle"/>
        <w:tabs>
          <w:tab w:val="clear" w:pos="-1440"/>
          <w:tab w:val="clear" w:pos="-720"/>
          <w:tab w:val="clear" w:pos="720"/>
          <w:tab w:val="clear" w:pos="1320"/>
          <w:tab w:val="clear" w:pos="4680"/>
          <w:tab w:val="clear" w:pos="7560"/>
        </w:tabs>
        <w:rPr>
          <w:rFonts w:cs="Arial"/>
          <w:szCs w:val="36"/>
        </w:rPr>
      </w:pPr>
      <w:r>
        <w:rPr>
          <w:rFonts w:cs="Arial"/>
          <w:szCs w:val="36"/>
        </w:rPr>
        <w:t>C</w:t>
      </w:r>
      <w:r w:rsidR="00E36916">
        <w:rPr>
          <w:rFonts w:cs="Arial"/>
          <w:szCs w:val="36"/>
        </w:rPr>
        <w:t>60</w:t>
      </w:r>
    </w:p>
    <w:p w:rsidR="00D86F13" w:rsidRDefault="00D86F13" w:rsidP="008B5322">
      <w:pPr>
        <w:tabs>
          <w:tab w:val="right" w:pos="9360"/>
        </w:tabs>
        <w:rPr>
          <w:rFonts w:ascii="Arial" w:hAnsi="Arial" w:cs="Arial"/>
        </w:rPr>
      </w:pPr>
    </w:p>
    <w:p w:rsidR="00D86F13" w:rsidRDefault="00D86F13" w:rsidP="008B5322">
      <w:pPr>
        <w:tabs>
          <w:tab w:val="right" w:pos="9360"/>
        </w:tabs>
        <w:rPr>
          <w:rFonts w:ascii="Arial" w:hAnsi="Arial" w:cs="Arial"/>
        </w:rPr>
        <w:sectPr w:rsidR="00D86F13">
          <w:footerReference w:type="default" r:id="rId8"/>
          <w:endnotePr>
            <w:numFmt w:val="decimal"/>
          </w:endnotePr>
          <w:pgSz w:w="12240" w:h="15840" w:code="1"/>
          <w:pgMar w:top="2160" w:right="1440" w:bottom="2160" w:left="1440" w:header="1440" w:footer="720" w:gutter="0"/>
          <w:cols w:space="720"/>
          <w:noEndnote/>
        </w:sectPr>
      </w:pPr>
    </w:p>
    <w:p w:rsidR="00D86F13" w:rsidRDefault="009C4602" w:rsidP="008B5322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  15</w:t>
      </w:r>
      <w:r>
        <w:rPr>
          <w:rFonts w:ascii="Arial" w:hAnsi="Arial" w:cs="Arial"/>
        </w:rPr>
        <w:tab/>
        <w:t>06</w:t>
      </w:r>
      <w:r w:rsidR="00D86F13">
        <w:rPr>
          <w:rFonts w:ascii="Arial" w:hAnsi="Arial" w:cs="Arial"/>
        </w:rPr>
        <w:t>/</w:t>
      </w:r>
      <w:r>
        <w:rPr>
          <w:rFonts w:ascii="Arial" w:hAnsi="Arial" w:cs="Arial"/>
        </w:rPr>
        <w:t>01</w:t>
      </w:r>
      <w:r w:rsidR="00D86F13">
        <w:rPr>
          <w:rFonts w:ascii="Arial" w:hAnsi="Arial" w:cs="Arial"/>
        </w:rPr>
        <w:t>/09</w:t>
      </w:r>
    </w:p>
    <w:p w:rsidR="00D86F13" w:rsidRDefault="00D86F13" w:rsidP="008B5322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PRC </w:t>
      </w:r>
      <w:r w:rsidR="00383607">
        <w:rPr>
          <w:rFonts w:ascii="Arial" w:hAnsi="Arial" w:cs="Arial"/>
        </w:rPr>
        <w:t>8675.1</w:t>
      </w:r>
    </w:p>
    <w:p w:rsidR="00D86F13" w:rsidRDefault="00D86F13" w:rsidP="008B5322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  </w:t>
      </w:r>
      <w:r w:rsidR="00FE669F"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M.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Hamilton</w:t>
          </w:r>
        </w:smartTag>
      </w:smartTag>
    </w:p>
    <w:p w:rsidR="00D86F13" w:rsidRDefault="00D86F13" w:rsidP="008B5322">
      <w:pPr>
        <w:rPr>
          <w:rFonts w:ascii="Arial" w:hAnsi="Arial" w:cs="Arial"/>
        </w:rPr>
      </w:pPr>
    </w:p>
    <w:p w:rsidR="00EE53E6" w:rsidRDefault="00D86F13" w:rsidP="008B5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 </w:t>
      </w:r>
      <w:r w:rsidR="009F6990">
        <w:rPr>
          <w:rFonts w:ascii="Arial" w:hAnsi="Arial" w:cs="Arial"/>
          <w:b/>
        </w:rPr>
        <w:t>SURRENDER</w:t>
      </w:r>
      <w:r w:rsidR="00AF7C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</w:t>
      </w:r>
      <w:r w:rsidR="00487455">
        <w:rPr>
          <w:rFonts w:ascii="Arial" w:hAnsi="Arial" w:cs="Arial"/>
          <w:b/>
        </w:rPr>
        <w:t xml:space="preserve"> </w:t>
      </w:r>
      <w:r w:rsidR="00565C80">
        <w:rPr>
          <w:rFonts w:ascii="Arial" w:hAnsi="Arial" w:cs="Arial"/>
          <w:b/>
        </w:rPr>
        <w:t xml:space="preserve">NEGOTIATED SUBSURFACE </w:t>
      </w:r>
    </w:p>
    <w:p w:rsidR="00EE53E6" w:rsidRDefault="00565C80" w:rsidP="008B5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(NO SURFACE USE) </w:t>
      </w:r>
      <w:r w:rsidR="009F6990">
        <w:rPr>
          <w:rFonts w:ascii="Arial" w:hAnsi="Arial" w:cs="Arial"/>
          <w:b/>
        </w:rPr>
        <w:t xml:space="preserve">STATE OIL AND GAS LEASE </w:t>
      </w:r>
      <w:r w:rsidR="00861097">
        <w:rPr>
          <w:rFonts w:ascii="Arial" w:hAnsi="Arial" w:cs="Arial"/>
          <w:b/>
        </w:rPr>
        <w:t xml:space="preserve">NO. </w:t>
      </w:r>
      <w:r w:rsidR="00FE669F">
        <w:rPr>
          <w:rFonts w:ascii="Arial" w:hAnsi="Arial" w:cs="Arial"/>
          <w:b/>
        </w:rPr>
        <w:t xml:space="preserve">PRC </w:t>
      </w:r>
      <w:r w:rsidR="00383607">
        <w:rPr>
          <w:rFonts w:ascii="Arial" w:hAnsi="Arial" w:cs="Arial"/>
          <w:b/>
        </w:rPr>
        <w:t>8675.1</w:t>
      </w:r>
      <w:r w:rsidR="009F6990">
        <w:rPr>
          <w:rFonts w:ascii="Arial" w:hAnsi="Arial" w:cs="Arial"/>
          <w:b/>
        </w:rPr>
        <w:t>,</w:t>
      </w:r>
    </w:p>
    <w:p w:rsidR="00D86F13" w:rsidRDefault="006A6B87" w:rsidP="008B5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SACRAMENTO AND </w:t>
      </w:r>
      <w:r w:rsidR="00487455">
        <w:rPr>
          <w:rFonts w:ascii="Arial" w:hAnsi="Arial" w:cs="Arial"/>
          <w:b/>
        </w:rPr>
        <w:t>S</w:t>
      </w:r>
      <w:r w:rsidR="00D86F13">
        <w:rPr>
          <w:rFonts w:ascii="Arial" w:hAnsi="Arial" w:cs="Arial"/>
          <w:b/>
        </w:rPr>
        <w:t>AN JOAQUIN</w:t>
      </w:r>
      <w:r w:rsidR="00487455">
        <w:rPr>
          <w:rFonts w:ascii="Arial" w:hAnsi="Arial" w:cs="Arial"/>
          <w:b/>
        </w:rPr>
        <w:t xml:space="preserve"> COUNT</w:t>
      </w:r>
      <w:r>
        <w:rPr>
          <w:rFonts w:ascii="Arial" w:hAnsi="Arial" w:cs="Arial"/>
          <w:b/>
        </w:rPr>
        <w:t>IES</w:t>
      </w:r>
    </w:p>
    <w:p w:rsidR="00D86F13" w:rsidRDefault="00D86F13" w:rsidP="008B5322">
      <w:pPr>
        <w:rPr>
          <w:rFonts w:ascii="Arial" w:hAnsi="Arial" w:cs="Arial"/>
        </w:rPr>
      </w:pPr>
    </w:p>
    <w:p w:rsidR="00D86F13" w:rsidRDefault="00FE669F" w:rsidP="008B5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LESSEE</w:t>
      </w:r>
      <w:r w:rsidR="0098282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:rsidR="00D86F13" w:rsidRDefault="00D86F13" w:rsidP="008B53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669F">
        <w:rPr>
          <w:rFonts w:ascii="Arial" w:hAnsi="Arial" w:cs="Arial"/>
        </w:rPr>
        <w:t>Towne Exploration Company</w:t>
      </w:r>
    </w:p>
    <w:p w:rsidR="00D86F13" w:rsidRDefault="00D86F13" w:rsidP="008B53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Attn.: Mr. </w:t>
      </w:r>
      <w:r w:rsidR="00FE669F">
        <w:rPr>
          <w:rFonts w:ascii="Arial" w:hAnsi="Arial" w:cs="Arial"/>
        </w:rPr>
        <w:t>James B. Lynn</w:t>
      </w:r>
    </w:p>
    <w:p w:rsidR="00D86F13" w:rsidRDefault="00D86F13" w:rsidP="008B53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4602">
        <w:rPr>
          <w:rFonts w:ascii="Arial" w:hAnsi="Arial" w:cs="Arial"/>
        </w:rPr>
        <w:t>P.O. B</w:t>
      </w:r>
      <w:r>
        <w:rPr>
          <w:rFonts w:ascii="Arial" w:hAnsi="Arial" w:cs="Arial"/>
        </w:rPr>
        <w:t>o</w:t>
      </w:r>
      <w:r w:rsidR="009C4602">
        <w:rPr>
          <w:rFonts w:ascii="Arial" w:hAnsi="Arial" w:cs="Arial"/>
        </w:rPr>
        <w:t xml:space="preserve">x </w:t>
      </w:r>
      <w:r w:rsidR="00FE669F">
        <w:rPr>
          <w:rFonts w:ascii="Arial" w:hAnsi="Arial" w:cs="Arial"/>
        </w:rPr>
        <w:t>520</w:t>
      </w:r>
    </w:p>
    <w:p w:rsidR="00D86F13" w:rsidRDefault="00D86F13" w:rsidP="008B53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669F">
        <w:rPr>
          <w:rFonts w:ascii="Arial" w:hAnsi="Arial" w:cs="Arial"/>
        </w:rPr>
        <w:t>San Francisco CA 94104-0520</w:t>
      </w:r>
    </w:p>
    <w:p w:rsidR="00982829" w:rsidRDefault="00982829" w:rsidP="008B5322">
      <w:pPr>
        <w:tabs>
          <w:tab w:val="left" w:pos="720"/>
        </w:tabs>
        <w:rPr>
          <w:rFonts w:ascii="Arial" w:hAnsi="Arial" w:cs="Arial"/>
        </w:rPr>
      </w:pPr>
    </w:p>
    <w:p w:rsidR="00982829" w:rsidRDefault="00982829" w:rsidP="008B53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ABA Energy </w:t>
      </w:r>
      <w:r w:rsidR="00FB494A">
        <w:rPr>
          <w:rFonts w:ascii="Arial" w:hAnsi="Arial" w:cs="Arial"/>
        </w:rPr>
        <w:t>Corporation</w:t>
      </w:r>
    </w:p>
    <w:p w:rsidR="00982829" w:rsidRDefault="00982829" w:rsidP="008B53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Attn: Mr. Alan B. Adler</w:t>
      </w:r>
    </w:p>
    <w:p w:rsidR="00982829" w:rsidRDefault="00982829" w:rsidP="008B53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P.O. Box 80476</w:t>
      </w:r>
    </w:p>
    <w:p w:rsidR="00982829" w:rsidRDefault="00982829" w:rsidP="008B53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Bakersfield CA 93380-0476</w:t>
      </w:r>
    </w:p>
    <w:p w:rsidR="00D86F13" w:rsidRDefault="00D86F13" w:rsidP="008B5322">
      <w:pPr>
        <w:tabs>
          <w:tab w:val="left" w:pos="720"/>
        </w:tabs>
        <w:rPr>
          <w:rFonts w:ascii="Arial" w:hAnsi="Arial" w:cs="Arial"/>
          <w:b/>
        </w:rPr>
      </w:pPr>
    </w:p>
    <w:p w:rsidR="00FE669F" w:rsidRDefault="00FE669F" w:rsidP="008B5322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AREA, LAND TYPE AND LOCATION:</w:t>
      </w:r>
    </w:p>
    <w:p w:rsidR="00FE669F" w:rsidRPr="00FE669F" w:rsidRDefault="00982829" w:rsidP="008B5322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Negotiated subsurface (no surface use) </w:t>
      </w:r>
      <w:r w:rsidR="00565C80">
        <w:rPr>
          <w:rFonts w:ascii="Arial" w:hAnsi="Arial" w:cs="Arial"/>
        </w:rPr>
        <w:t xml:space="preserve">State </w:t>
      </w:r>
      <w:r w:rsidR="00FE669F">
        <w:rPr>
          <w:rFonts w:ascii="Arial" w:hAnsi="Arial" w:cs="Arial"/>
        </w:rPr>
        <w:t>Oil and Gas Lease</w:t>
      </w:r>
      <w:r w:rsidR="003D6704">
        <w:rPr>
          <w:rFonts w:ascii="Arial" w:hAnsi="Arial" w:cs="Arial"/>
        </w:rPr>
        <w:t xml:space="preserve"> </w:t>
      </w:r>
      <w:r w:rsidR="008B5322">
        <w:rPr>
          <w:rFonts w:ascii="Arial" w:hAnsi="Arial" w:cs="Arial"/>
        </w:rPr>
        <w:t xml:space="preserve">No. </w:t>
      </w:r>
      <w:r w:rsidR="00FE669F">
        <w:rPr>
          <w:rFonts w:ascii="Arial" w:hAnsi="Arial" w:cs="Arial"/>
        </w:rPr>
        <w:t xml:space="preserve">PRC </w:t>
      </w:r>
      <w:r w:rsidR="00383607">
        <w:rPr>
          <w:rFonts w:ascii="Arial" w:hAnsi="Arial" w:cs="Arial"/>
        </w:rPr>
        <w:t>8675.1</w:t>
      </w:r>
      <w:r w:rsidR="00FE669F">
        <w:rPr>
          <w:rFonts w:ascii="Arial" w:hAnsi="Arial" w:cs="Arial"/>
        </w:rPr>
        <w:t xml:space="preserve"> </w:t>
      </w:r>
      <w:r w:rsidR="00863CA3">
        <w:rPr>
          <w:rFonts w:ascii="Arial" w:hAnsi="Arial" w:cs="Arial"/>
        </w:rPr>
        <w:t xml:space="preserve">(Lease PRC </w:t>
      </w:r>
      <w:r w:rsidR="00383607">
        <w:rPr>
          <w:rFonts w:ascii="Arial" w:hAnsi="Arial" w:cs="Arial"/>
        </w:rPr>
        <w:t>8675.1</w:t>
      </w:r>
      <w:r w:rsidR="00863CA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contains </w:t>
      </w:r>
      <w:r w:rsidR="00EE53E6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="0051505F">
        <w:rPr>
          <w:rFonts w:ascii="Arial" w:hAnsi="Arial" w:cs="Arial"/>
        </w:rPr>
        <w:t xml:space="preserve">800 feet wide strip of </w:t>
      </w:r>
      <w:r w:rsidR="00FE669F">
        <w:rPr>
          <w:rFonts w:ascii="Arial" w:hAnsi="Arial" w:cs="Arial"/>
        </w:rPr>
        <w:t xml:space="preserve">tide and submerged land in the bed of </w:t>
      </w:r>
      <w:r>
        <w:rPr>
          <w:rFonts w:ascii="Arial" w:hAnsi="Arial" w:cs="Arial"/>
        </w:rPr>
        <w:t xml:space="preserve">the </w:t>
      </w:r>
      <w:r w:rsidR="0051505F">
        <w:rPr>
          <w:rFonts w:ascii="Arial" w:hAnsi="Arial" w:cs="Arial"/>
        </w:rPr>
        <w:t>Nor</w:t>
      </w:r>
      <w:r w:rsidR="00FE669F">
        <w:rPr>
          <w:rFonts w:ascii="Arial" w:hAnsi="Arial" w:cs="Arial"/>
        </w:rPr>
        <w:t>th Fork of the Mokelumne River situated in Sa</w:t>
      </w:r>
      <w:r w:rsidR="0051505F">
        <w:rPr>
          <w:rFonts w:ascii="Arial" w:hAnsi="Arial" w:cs="Arial"/>
        </w:rPr>
        <w:t>cramento and San Joaquin Counties</w:t>
      </w:r>
      <w:r w:rsidR="00FE669F">
        <w:rPr>
          <w:rFonts w:ascii="Arial" w:hAnsi="Arial" w:cs="Arial"/>
        </w:rPr>
        <w:t>, California.</w:t>
      </w:r>
      <w:r>
        <w:rPr>
          <w:rFonts w:ascii="Arial" w:hAnsi="Arial" w:cs="Arial"/>
        </w:rPr>
        <w:t xml:space="preserve">  The parcel </w:t>
      </w:r>
      <w:r w:rsidR="00FB494A">
        <w:rPr>
          <w:rFonts w:ascii="Arial" w:hAnsi="Arial" w:cs="Arial"/>
        </w:rPr>
        <w:t>contains</w:t>
      </w:r>
      <w:r>
        <w:rPr>
          <w:rFonts w:ascii="Arial" w:hAnsi="Arial" w:cs="Arial"/>
        </w:rPr>
        <w:t xml:space="preserve"> approximately </w:t>
      </w:r>
      <w:r w:rsidR="0051505F">
        <w:rPr>
          <w:rFonts w:ascii="Arial" w:hAnsi="Arial" w:cs="Arial"/>
        </w:rPr>
        <w:t>5.13</w:t>
      </w:r>
      <w:r>
        <w:rPr>
          <w:rFonts w:ascii="Arial" w:hAnsi="Arial" w:cs="Arial"/>
        </w:rPr>
        <w:t xml:space="preserve"> acres</w:t>
      </w:r>
      <w:r w:rsidR="00FB494A">
        <w:rPr>
          <w:rFonts w:ascii="Arial" w:hAnsi="Arial" w:cs="Arial"/>
        </w:rPr>
        <w:t>, and is located within the California Division of Oil, Gas and Geothermal Resources’ (DOGGR) District 6, River Island Gas Field</w:t>
      </w:r>
      <w:r>
        <w:rPr>
          <w:rFonts w:ascii="Arial" w:hAnsi="Arial" w:cs="Arial"/>
        </w:rPr>
        <w:t>.</w:t>
      </w:r>
    </w:p>
    <w:p w:rsidR="00FE669F" w:rsidRDefault="00FE669F" w:rsidP="008B5322">
      <w:pPr>
        <w:tabs>
          <w:tab w:val="left" w:pos="720"/>
        </w:tabs>
        <w:rPr>
          <w:rFonts w:ascii="Arial" w:hAnsi="Arial" w:cs="Arial"/>
          <w:b/>
        </w:rPr>
      </w:pPr>
    </w:p>
    <w:p w:rsidR="00D86F13" w:rsidRDefault="008B5322" w:rsidP="008B5322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  <w:r w:rsidR="00D86F13">
        <w:rPr>
          <w:rFonts w:ascii="Arial" w:hAnsi="Arial" w:cs="Arial"/>
          <w:b/>
        </w:rPr>
        <w:t>:</w:t>
      </w:r>
    </w:p>
    <w:p w:rsidR="008B7397" w:rsidRDefault="00470392" w:rsidP="008B5322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Lease PRC </w:t>
      </w:r>
      <w:r w:rsidR="00383607">
        <w:rPr>
          <w:rFonts w:ascii="Arial" w:hAnsi="Arial" w:cs="Arial"/>
          <w:szCs w:val="24"/>
        </w:rPr>
        <w:t>8675.1</w:t>
      </w:r>
      <w:r w:rsidR="008B739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was issued on April 17, 2006, to Towne</w:t>
      </w:r>
      <w:r w:rsidR="00565C80">
        <w:rPr>
          <w:rFonts w:ascii="Arial" w:hAnsi="Arial" w:cs="Arial"/>
          <w:szCs w:val="24"/>
        </w:rPr>
        <w:t xml:space="preserve"> Exploration Company</w:t>
      </w:r>
      <w:r w:rsidR="00565C80" w:rsidRPr="00565C80">
        <w:rPr>
          <w:rFonts w:ascii="Arial" w:hAnsi="Arial" w:cs="Arial"/>
          <w:szCs w:val="24"/>
        </w:rPr>
        <w:t xml:space="preserve"> </w:t>
      </w:r>
      <w:r w:rsidR="00565C80">
        <w:rPr>
          <w:rFonts w:ascii="Arial" w:hAnsi="Arial" w:cs="Arial"/>
          <w:szCs w:val="24"/>
        </w:rPr>
        <w:t xml:space="preserve">(Towne) for a term of three (3) years.  At its meeting on May 10, 2007, the </w:t>
      </w:r>
      <w:r w:rsidR="00EE53E6">
        <w:rPr>
          <w:rFonts w:ascii="Arial" w:hAnsi="Arial" w:cs="Arial"/>
          <w:szCs w:val="24"/>
        </w:rPr>
        <w:t xml:space="preserve">California </w:t>
      </w:r>
      <w:r w:rsidR="00565C80">
        <w:rPr>
          <w:rFonts w:ascii="Arial" w:hAnsi="Arial" w:cs="Arial"/>
          <w:szCs w:val="24"/>
        </w:rPr>
        <w:t xml:space="preserve">State Lands Commission (Commission) approved the assignment of an undivided forty percent (40%) interest </w:t>
      </w:r>
      <w:r w:rsidR="008B7397">
        <w:rPr>
          <w:rFonts w:ascii="Arial" w:hAnsi="Arial" w:cs="Arial"/>
          <w:szCs w:val="24"/>
        </w:rPr>
        <w:t xml:space="preserve">of Lease PRC </w:t>
      </w:r>
      <w:r w:rsidR="00383607">
        <w:rPr>
          <w:rFonts w:ascii="Arial" w:hAnsi="Arial" w:cs="Arial"/>
          <w:szCs w:val="24"/>
        </w:rPr>
        <w:t>8675.1</w:t>
      </w:r>
      <w:r w:rsidR="008B7397">
        <w:rPr>
          <w:rFonts w:ascii="Arial" w:hAnsi="Arial" w:cs="Arial"/>
          <w:szCs w:val="24"/>
        </w:rPr>
        <w:t xml:space="preserve"> </w:t>
      </w:r>
      <w:r w:rsidR="00565C80">
        <w:rPr>
          <w:rFonts w:ascii="Arial" w:hAnsi="Arial" w:cs="Arial"/>
          <w:szCs w:val="24"/>
        </w:rPr>
        <w:t xml:space="preserve">to Capitol Oil Company </w:t>
      </w:r>
      <w:r w:rsidR="008B7397">
        <w:rPr>
          <w:rFonts w:ascii="Arial" w:hAnsi="Arial" w:cs="Arial"/>
          <w:szCs w:val="24"/>
        </w:rPr>
        <w:t xml:space="preserve">(Capitol) </w:t>
      </w:r>
      <w:r w:rsidR="00565C80">
        <w:rPr>
          <w:rFonts w:ascii="Arial" w:hAnsi="Arial" w:cs="Arial"/>
          <w:szCs w:val="24"/>
        </w:rPr>
        <w:t>effective June 1, 2007.  On May 5, 2008, the Commission approved t</w:t>
      </w:r>
      <w:r w:rsidR="008B7397">
        <w:rPr>
          <w:rFonts w:ascii="Arial" w:hAnsi="Arial" w:cs="Arial"/>
          <w:szCs w:val="24"/>
        </w:rPr>
        <w:t xml:space="preserve">he assignment of all forty percent (40%) of Capitol’s </w:t>
      </w:r>
      <w:r w:rsidR="00565C80">
        <w:rPr>
          <w:rFonts w:ascii="Arial" w:hAnsi="Arial" w:cs="Arial"/>
          <w:szCs w:val="24"/>
        </w:rPr>
        <w:t xml:space="preserve">interest </w:t>
      </w:r>
      <w:r w:rsidR="008B7397">
        <w:rPr>
          <w:rFonts w:ascii="Arial" w:hAnsi="Arial" w:cs="Arial"/>
          <w:szCs w:val="24"/>
        </w:rPr>
        <w:t xml:space="preserve">in Lease PRC </w:t>
      </w:r>
      <w:r w:rsidR="00383607">
        <w:rPr>
          <w:rFonts w:ascii="Arial" w:hAnsi="Arial" w:cs="Arial"/>
          <w:szCs w:val="24"/>
        </w:rPr>
        <w:t>8675.1</w:t>
      </w:r>
      <w:r w:rsidR="008B7397">
        <w:rPr>
          <w:rFonts w:ascii="Arial" w:hAnsi="Arial" w:cs="Arial"/>
          <w:szCs w:val="24"/>
        </w:rPr>
        <w:t xml:space="preserve"> </w:t>
      </w:r>
      <w:r w:rsidR="00565C80">
        <w:rPr>
          <w:rFonts w:ascii="Arial" w:hAnsi="Arial" w:cs="Arial"/>
          <w:szCs w:val="24"/>
        </w:rPr>
        <w:t xml:space="preserve">to ABA Energy Corporation (ABA) effective June 1, 2008.  </w:t>
      </w:r>
    </w:p>
    <w:p w:rsidR="008B7397" w:rsidRDefault="008B7397" w:rsidP="008B5322">
      <w:pPr>
        <w:ind w:left="720"/>
        <w:rPr>
          <w:rFonts w:ascii="Arial" w:hAnsi="Arial" w:cs="Arial"/>
          <w:szCs w:val="24"/>
        </w:rPr>
      </w:pPr>
    </w:p>
    <w:p w:rsidR="00455903" w:rsidRDefault="0051505F" w:rsidP="008B5322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On March 21, 2008, </w:t>
      </w:r>
      <w:r w:rsidR="00565C80">
        <w:rPr>
          <w:rFonts w:ascii="Arial" w:hAnsi="Arial" w:cs="Arial"/>
          <w:szCs w:val="24"/>
        </w:rPr>
        <w:t xml:space="preserve">Towne </w:t>
      </w:r>
      <w:r>
        <w:rPr>
          <w:rFonts w:ascii="Arial" w:hAnsi="Arial" w:cs="Arial"/>
          <w:szCs w:val="24"/>
        </w:rPr>
        <w:t>drilled well “Shark</w:t>
      </w:r>
      <w:r w:rsidR="008C0043">
        <w:rPr>
          <w:rFonts w:ascii="Arial" w:hAnsi="Arial" w:cs="Arial"/>
          <w:szCs w:val="24"/>
        </w:rPr>
        <w:t>” 1</w:t>
      </w:r>
      <w:r>
        <w:rPr>
          <w:rFonts w:ascii="Arial" w:hAnsi="Arial" w:cs="Arial"/>
          <w:szCs w:val="24"/>
        </w:rPr>
        <w:t xml:space="preserve"> in Sacramento County </w:t>
      </w:r>
      <w:r w:rsidR="008B7397">
        <w:rPr>
          <w:rFonts w:ascii="Arial" w:hAnsi="Arial" w:cs="Arial"/>
          <w:szCs w:val="24"/>
        </w:rPr>
        <w:t xml:space="preserve">near Lease PRC </w:t>
      </w:r>
      <w:r w:rsidR="00383607">
        <w:rPr>
          <w:rFonts w:ascii="Arial" w:hAnsi="Arial" w:cs="Arial"/>
          <w:szCs w:val="24"/>
        </w:rPr>
        <w:t>8675.1</w:t>
      </w:r>
      <w:r w:rsidR="005C19F1">
        <w:rPr>
          <w:rFonts w:ascii="Arial" w:hAnsi="Arial" w:cs="Arial"/>
          <w:szCs w:val="24"/>
        </w:rPr>
        <w:t>.  H</w:t>
      </w:r>
      <w:r w:rsidR="00547BD6">
        <w:rPr>
          <w:rFonts w:ascii="Arial" w:hAnsi="Arial" w:cs="Arial"/>
          <w:szCs w:val="24"/>
        </w:rPr>
        <w:t xml:space="preserve">owever, </w:t>
      </w:r>
      <w:r>
        <w:rPr>
          <w:rFonts w:ascii="Arial" w:hAnsi="Arial" w:cs="Arial"/>
          <w:szCs w:val="24"/>
        </w:rPr>
        <w:t xml:space="preserve">this well was a dry hole and on April 4, 2008, it </w:t>
      </w:r>
      <w:r>
        <w:rPr>
          <w:rFonts w:ascii="Arial" w:hAnsi="Arial" w:cs="Arial"/>
          <w:szCs w:val="24"/>
        </w:rPr>
        <w:lastRenderedPageBreak/>
        <w:t>was plugged and abandoned</w:t>
      </w:r>
      <w:r w:rsidR="00FF5979">
        <w:rPr>
          <w:rFonts w:ascii="Arial" w:hAnsi="Arial" w:cs="Arial"/>
          <w:szCs w:val="24"/>
        </w:rPr>
        <w:t xml:space="preserve"> in accordance with DOGGR regulations</w:t>
      </w:r>
      <w:r w:rsidR="00547BD6">
        <w:rPr>
          <w:rFonts w:ascii="Arial" w:hAnsi="Arial" w:cs="Arial"/>
          <w:szCs w:val="24"/>
        </w:rPr>
        <w:t xml:space="preserve">.  </w:t>
      </w:r>
      <w:r w:rsidR="00521622">
        <w:rPr>
          <w:rFonts w:ascii="Arial" w:hAnsi="Arial" w:cs="Arial"/>
          <w:szCs w:val="24"/>
        </w:rPr>
        <w:t>As a result,</w:t>
      </w:r>
      <w:r w:rsidR="005F0F97">
        <w:rPr>
          <w:rFonts w:ascii="Arial" w:hAnsi="Arial" w:cs="Arial"/>
          <w:szCs w:val="24"/>
        </w:rPr>
        <w:t xml:space="preserve"> Towne </w:t>
      </w:r>
      <w:r w:rsidR="003D6704">
        <w:rPr>
          <w:rFonts w:ascii="Arial" w:hAnsi="Arial" w:cs="Arial"/>
          <w:szCs w:val="24"/>
        </w:rPr>
        <w:t xml:space="preserve">and ABA </w:t>
      </w:r>
      <w:r w:rsidR="005F0F97">
        <w:rPr>
          <w:rFonts w:ascii="Arial" w:hAnsi="Arial" w:cs="Arial"/>
          <w:szCs w:val="24"/>
        </w:rPr>
        <w:t xml:space="preserve">submitted </w:t>
      </w:r>
      <w:r w:rsidR="00521622">
        <w:rPr>
          <w:rFonts w:ascii="Arial" w:hAnsi="Arial" w:cs="Arial"/>
          <w:szCs w:val="24"/>
        </w:rPr>
        <w:t>on April 17</w:t>
      </w:r>
      <w:r w:rsidR="008B7397">
        <w:rPr>
          <w:rFonts w:ascii="Arial" w:hAnsi="Arial" w:cs="Arial"/>
          <w:szCs w:val="24"/>
        </w:rPr>
        <w:t xml:space="preserve">, 2009, </w:t>
      </w:r>
      <w:r w:rsidR="00521622">
        <w:rPr>
          <w:rFonts w:ascii="Arial" w:hAnsi="Arial" w:cs="Arial"/>
          <w:szCs w:val="24"/>
        </w:rPr>
        <w:t>vi</w:t>
      </w:r>
      <w:r w:rsidR="00A620AC">
        <w:rPr>
          <w:rFonts w:ascii="Arial" w:hAnsi="Arial" w:cs="Arial"/>
          <w:szCs w:val="24"/>
        </w:rPr>
        <w:t xml:space="preserve">a </w:t>
      </w:r>
      <w:r w:rsidR="00521622">
        <w:rPr>
          <w:rFonts w:ascii="Arial" w:hAnsi="Arial" w:cs="Arial"/>
          <w:szCs w:val="24"/>
        </w:rPr>
        <w:t>email</w:t>
      </w:r>
      <w:r w:rsidR="009224F4">
        <w:rPr>
          <w:rFonts w:ascii="Arial" w:hAnsi="Arial" w:cs="Arial"/>
          <w:szCs w:val="24"/>
        </w:rPr>
        <w:t>,</w:t>
      </w:r>
      <w:r w:rsidR="00521622">
        <w:rPr>
          <w:rFonts w:ascii="Arial" w:hAnsi="Arial" w:cs="Arial"/>
          <w:szCs w:val="24"/>
        </w:rPr>
        <w:t xml:space="preserve"> a </w:t>
      </w:r>
      <w:r w:rsidR="008B7397">
        <w:rPr>
          <w:rFonts w:ascii="Arial" w:hAnsi="Arial" w:cs="Arial"/>
          <w:szCs w:val="24"/>
        </w:rPr>
        <w:t>document entitled “Surrender o</w:t>
      </w:r>
      <w:r w:rsidR="00A620AC">
        <w:rPr>
          <w:rFonts w:ascii="Arial" w:hAnsi="Arial" w:cs="Arial"/>
          <w:szCs w:val="24"/>
        </w:rPr>
        <w:t>f State Oil and Gas Lease” quitclaiming</w:t>
      </w:r>
      <w:r w:rsidR="00863CA3">
        <w:rPr>
          <w:rFonts w:ascii="Arial" w:hAnsi="Arial" w:cs="Arial"/>
          <w:szCs w:val="24"/>
        </w:rPr>
        <w:t xml:space="preserve"> Lease</w:t>
      </w:r>
      <w:r w:rsidR="008B7397">
        <w:rPr>
          <w:rFonts w:ascii="Arial" w:hAnsi="Arial" w:cs="Arial"/>
          <w:szCs w:val="24"/>
        </w:rPr>
        <w:t xml:space="preserve"> PRC </w:t>
      </w:r>
      <w:r w:rsidR="00383607">
        <w:rPr>
          <w:rFonts w:ascii="Arial" w:hAnsi="Arial" w:cs="Arial"/>
          <w:szCs w:val="24"/>
        </w:rPr>
        <w:t>8675.1</w:t>
      </w:r>
      <w:r w:rsidR="00A620AC">
        <w:rPr>
          <w:rFonts w:ascii="Arial" w:hAnsi="Arial" w:cs="Arial"/>
          <w:szCs w:val="24"/>
        </w:rPr>
        <w:t>.</w:t>
      </w:r>
    </w:p>
    <w:p w:rsidR="00383977" w:rsidRDefault="00383977" w:rsidP="008B5322">
      <w:pPr>
        <w:ind w:left="720"/>
        <w:rPr>
          <w:rFonts w:ascii="Arial" w:hAnsi="Arial" w:cs="Arial"/>
          <w:szCs w:val="24"/>
        </w:rPr>
      </w:pPr>
    </w:p>
    <w:p w:rsidR="00A125F7" w:rsidRPr="00A125F7" w:rsidRDefault="00A125F7" w:rsidP="008B5322">
      <w:pPr>
        <w:rPr>
          <w:rFonts w:ascii="Arial" w:hAnsi="Arial"/>
          <w:b/>
        </w:rPr>
      </w:pPr>
      <w:r w:rsidRPr="00A125F7">
        <w:rPr>
          <w:rFonts w:ascii="Arial" w:hAnsi="Arial"/>
          <w:b/>
        </w:rPr>
        <w:t>STATUTORY AND OTHER REFERENCES:</w:t>
      </w:r>
    </w:p>
    <w:p w:rsidR="00455903" w:rsidRDefault="00A125F7" w:rsidP="008B532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Public Resources Code section 6815.</w:t>
      </w:r>
    </w:p>
    <w:p w:rsidR="00A125F7" w:rsidRDefault="00A125F7" w:rsidP="008B532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Lease PRC </w:t>
      </w:r>
      <w:r w:rsidR="00383607">
        <w:rPr>
          <w:rFonts w:ascii="Arial" w:hAnsi="Arial" w:cs="Arial"/>
        </w:rPr>
        <w:t>8675.1</w:t>
      </w:r>
      <w:r w:rsidR="00CF763A">
        <w:rPr>
          <w:rFonts w:ascii="Arial" w:hAnsi="Arial" w:cs="Arial"/>
        </w:rPr>
        <w:t xml:space="preserve"> paragraph 29</w:t>
      </w:r>
      <w:r>
        <w:rPr>
          <w:rFonts w:ascii="Arial" w:hAnsi="Arial" w:cs="Arial"/>
        </w:rPr>
        <w:t>.</w:t>
      </w:r>
    </w:p>
    <w:p w:rsidR="00A125F7" w:rsidRDefault="00A125F7" w:rsidP="008B5322">
      <w:pPr>
        <w:ind w:left="720"/>
        <w:rPr>
          <w:rFonts w:ascii="Arial" w:hAnsi="Arial" w:cs="Arial"/>
        </w:rPr>
      </w:pPr>
    </w:p>
    <w:p w:rsidR="0026552C" w:rsidRDefault="0026552C" w:rsidP="008B5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PERTINENT INFORMATION</w:t>
      </w:r>
    </w:p>
    <w:p w:rsidR="003D6704" w:rsidRDefault="003D6704" w:rsidP="008B5322">
      <w:pPr>
        <w:ind w:left="720"/>
        <w:rPr>
          <w:rFonts w:ascii="Arial" w:hAnsi="Arial"/>
        </w:rPr>
      </w:pPr>
      <w:r>
        <w:rPr>
          <w:rFonts w:ascii="Arial" w:hAnsi="Arial"/>
        </w:rPr>
        <w:t>Pursuant to the Commission's delegation of authority and the State CEQA Guidelines [Title 14, California Code of Regulations, Section 15060(c)(3)], the staff has determined that this activity is not subject to the provisions of the CEQA because it is not a “project” as defined by the CEQA and the State CEQA Guidelines.</w:t>
      </w:r>
    </w:p>
    <w:p w:rsidR="003D6704" w:rsidRDefault="003D6704" w:rsidP="008B5322">
      <w:pPr>
        <w:ind w:left="1440" w:hanging="720"/>
        <w:rPr>
          <w:rFonts w:ascii="Arial" w:hAnsi="Arial"/>
        </w:rPr>
      </w:pPr>
    </w:p>
    <w:p w:rsidR="003D6704" w:rsidRDefault="003D6704" w:rsidP="008B5322">
      <w:pPr>
        <w:ind w:left="2160" w:hanging="1440"/>
        <w:rPr>
          <w:rFonts w:ascii="Arial" w:hAnsi="Arial"/>
        </w:rPr>
      </w:pPr>
      <w:r>
        <w:rPr>
          <w:rFonts w:ascii="Arial" w:hAnsi="Arial"/>
        </w:rPr>
        <w:t>Authority:</w:t>
      </w:r>
      <w:r>
        <w:rPr>
          <w:rFonts w:ascii="Arial" w:hAnsi="Arial"/>
        </w:rPr>
        <w:tab/>
        <w:t>Public Resources Code section 21065 and Title 14, California Code of Regulations, sections 15060(c)(3) and 15378.</w:t>
      </w:r>
    </w:p>
    <w:p w:rsidR="0026552C" w:rsidRDefault="0026552C" w:rsidP="008B5322">
      <w:pPr>
        <w:tabs>
          <w:tab w:val="left" w:pos="-1080"/>
          <w:tab w:val="left" w:pos="-720"/>
          <w:tab w:val="left" w:pos="720"/>
          <w:tab w:val="left" w:pos="1440"/>
          <w:tab w:val="left" w:pos="4680"/>
          <w:tab w:val="left" w:pos="7560"/>
        </w:tabs>
        <w:ind w:left="720"/>
        <w:rPr>
          <w:rFonts w:ascii="Arial" w:hAnsi="Arial"/>
        </w:rPr>
      </w:pPr>
    </w:p>
    <w:p w:rsidR="00D86F13" w:rsidRDefault="00D86F13" w:rsidP="008B5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EXHIBITS:</w:t>
      </w:r>
    </w:p>
    <w:p w:rsidR="00D86F13" w:rsidRDefault="00D86F13" w:rsidP="008B532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Location Map</w:t>
      </w:r>
      <w:r w:rsidR="003D6704">
        <w:rPr>
          <w:rFonts w:ascii="Arial" w:hAnsi="Arial" w:cs="Arial"/>
        </w:rPr>
        <w:t xml:space="preserve"> with Land Description</w:t>
      </w:r>
    </w:p>
    <w:p w:rsidR="00D86F13" w:rsidRDefault="00D86F13" w:rsidP="008B532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B672BE">
        <w:rPr>
          <w:rFonts w:ascii="Arial" w:hAnsi="Arial" w:cs="Arial"/>
        </w:rPr>
        <w:t xml:space="preserve">Surrender </w:t>
      </w:r>
      <w:r w:rsidR="0026552C">
        <w:rPr>
          <w:rFonts w:ascii="Arial" w:hAnsi="Arial" w:cs="Arial"/>
        </w:rPr>
        <w:t xml:space="preserve">of </w:t>
      </w:r>
      <w:r w:rsidR="00B672BE">
        <w:rPr>
          <w:rFonts w:ascii="Arial" w:hAnsi="Arial" w:cs="Arial"/>
        </w:rPr>
        <w:t xml:space="preserve">State Oil and Gas Lease PRC </w:t>
      </w:r>
      <w:r w:rsidR="00383607">
        <w:rPr>
          <w:rFonts w:ascii="Arial" w:hAnsi="Arial" w:cs="Arial"/>
        </w:rPr>
        <w:t>8675.1</w:t>
      </w:r>
    </w:p>
    <w:p w:rsidR="00D86F13" w:rsidRDefault="00D86F13" w:rsidP="008B5322">
      <w:pPr>
        <w:rPr>
          <w:rFonts w:ascii="Arial" w:hAnsi="Arial" w:cs="Arial"/>
        </w:rPr>
      </w:pPr>
    </w:p>
    <w:p w:rsidR="00D86F13" w:rsidRDefault="00D86F13" w:rsidP="008B5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PERMIT STREAMLINING ACT DEADLINE:</w:t>
      </w:r>
    </w:p>
    <w:p w:rsidR="00D86F13" w:rsidRDefault="00D86F13" w:rsidP="008B532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N/A (not a “development project” subject to the Act)</w:t>
      </w:r>
    </w:p>
    <w:p w:rsidR="00D86F13" w:rsidRDefault="00D86F13" w:rsidP="008B5322">
      <w:pPr>
        <w:rPr>
          <w:rFonts w:ascii="Arial" w:hAnsi="Arial" w:cs="Arial"/>
          <w:b/>
        </w:rPr>
      </w:pPr>
    </w:p>
    <w:p w:rsidR="00D86F13" w:rsidRDefault="00D86F13" w:rsidP="008B5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 ACTION:</w:t>
      </w:r>
    </w:p>
    <w:p w:rsidR="00D86F13" w:rsidRDefault="00D86F13" w:rsidP="008B5322">
      <w:pPr>
        <w:rPr>
          <w:rFonts w:ascii="Arial" w:hAnsi="Arial" w:cs="Arial"/>
        </w:rPr>
      </w:pPr>
      <w:r>
        <w:rPr>
          <w:rFonts w:ascii="Arial" w:hAnsi="Arial" w:cs="Arial"/>
        </w:rPr>
        <w:t>IT IS RECOMMENDED THAT THE COMMISSION:</w:t>
      </w:r>
    </w:p>
    <w:p w:rsidR="00D86F13" w:rsidRDefault="00D86F13" w:rsidP="008B5322">
      <w:pPr>
        <w:rPr>
          <w:rFonts w:ascii="Arial" w:hAnsi="Arial" w:cs="Arial"/>
        </w:rPr>
      </w:pPr>
    </w:p>
    <w:p w:rsidR="00D86F13" w:rsidRDefault="00D86F13" w:rsidP="008B5322">
      <w:pPr>
        <w:tabs>
          <w:tab w:val="left" w:pos="748"/>
        </w:tabs>
        <w:ind w:left="7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CEQA FINDINGS:</w:t>
      </w:r>
    </w:p>
    <w:p w:rsidR="00A94F2D" w:rsidRDefault="00A94F2D" w:rsidP="008B5322">
      <w:pPr>
        <w:widowControl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FIND THAT THE ACTIVITY IS NOT SUBJECT TO THE REQUIREMENTS OF THE CEQA PURSUANT TO TITLE 14, CALIFORNIA CODE OF REGULATIONS, SECTION 15060(c)(3) BECAUSE THE ACTIVITY IS NOT A PROJECT AS DEFINED BY PUBLIC RESOURCES CODE SECTION 21065 AND TITLE 14, CALIFORNIA </w:t>
      </w:r>
      <w:r w:rsidR="00CE0FC6">
        <w:rPr>
          <w:rFonts w:ascii="Arial" w:hAnsi="Arial" w:cs="Arial"/>
        </w:rPr>
        <w:t>CODE OF REGULATIONS, SECTION 15</w:t>
      </w:r>
      <w:r>
        <w:rPr>
          <w:rFonts w:ascii="Arial" w:hAnsi="Arial" w:cs="Arial"/>
        </w:rPr>
        <w:t>378.</w:t>
      </w:r>
    </w:p>
    <w:p w:rsidR="00D86F13" w:rsidRDefault="00D86F13" w:rsidP="008B5322">
      <w:pPr>
        <w:rPr>
          <w:rFonts w:ascii="Arial" w:hAnsi="Arial" w:cs="Arial"/>
        </w:rPr>
      </w:pPr>
    </w:p>
    <w:p w:rsidR="00D86F13" w:rsidRDefault="00D86F13" w:rsidP="008B532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AUTHORIZATION:</w:t>
      </w:r>
    </w:p>
    <w:p w:rsidR="00D86F13" w:rsidRDefault="00D86F13" w:rsidP="008B5322">
      <w:pPr>
        <w:pStyle w:val="BodyTextIndent"/>
        <w:numPr>
          <w:ilvl w:val="0"/>
          <w:numId w:val="11"/>
        </w:numPr>
        <w:tabs>
          <w:tab w:val="clear" w:pos="-504"/>
          <w:tab w:val="clear" w:pos="720"/>
          <w:tab w:val="clear" w:pos="1440"/>
          <w:tab w:val="clear" w:pos="4680"/>
          <w:tab w:val="clear" w:pos="7560"/>
        </w:tabs>
        <w:ind w:left="2160" w:hanging="720"/>
        <w:rPr>
          <w:rFonts w:cs="Arial"/>
        </w:rPr>
      </w:pPr>
      <w:r>
        <w:rPr>
          <w:rFonts w:cs="Arial"/>
        </w:rPr>
        <w:t>A</w:t>
      </w:r>
      <w:r w:rsidR="00C9411A">
        <w:rPr>
          <w:rFonts w:cs="Arial"/>
        </w:rPr>
        <w:t xml:space="preserve">CCEPT </w:t>
      </w:r>
      <w:r w:rsidR="00B672BE">
        <w:rPr>
          <w:rFonts w:cs="Arial"/>
        </w:rPr>
        <w:t>FROM TOWNE EXPLORATION COMPANY AND ABA ENERGY CORPORATION (LESSEE</w:t>
      </w:r>
      <w:r w:rsidR="001F75CB">
        <w:rPr>
          <w:rFonts w:cs="Arial"/>
        </w:rPr>
        <w:t>S</w:t>
      </w:r>
      <w:r w:rsidR="00B672BE">
        <w:rPr>
          <w:rFonts w:cs="Arial"/>
        </w:rPr>
        <w:t xml:space="preserve">) THE </w:t>
      </w:r>
      <w:r w:rsidR="009224F4">
        <w:rPr>
          <w:rFonts w:cs="Arial"/>
        </w:rPr>
        <w:t xml:space="preserve">DOCUMENT ENTITLED </w:t>
      </w:r>
      <w:r w:rsidR="00B672BE">
        <w:rPr>
          <w:rFonts w:cs="Arial"/>
        </w:rPr>
        <w:t>SURRENDER OF STATE OIL AND GAS LEASE</w:t>
      </w:r>
      <w:r w:rsidR="009224F4">
        <w:rPr>
          <w:rFonts w:cs="Arial"/>
        </w:rPr>
        <w:t xml:space="preserve"> DATED </w:t>
      </w:r>
      <w:r w:rsidR="002070B6">
        <w:rPr>
          <w:rFonts w:cs="Arial"/>
        </w:rPr>
        <w:t xml:space="preserve">MARCH </w:t>
      </w:r>
      <w:r w:rsidR="00B672BE">
        <w:rPr>
          <w:rFonts w:cs="Arial"/>
        </w:rPr>
        <w:t>30</w:t>
      </w:r>
      <w:r w:rsidR="00C9411A">
        <w:rPr>
          <w:rFonts w:cs="Arial"/>
        </w:rPr>
        <w:t xml:space="preserve">, 2009, </w:t>
      </w:r>
      <w:r w:rsidR="004754D5">
        <w:rPr>
          <w:rFonts w:cs="Arial"/>
        </w:rPr>
        <w:t>AND APRIL 6, 2009, RESPECTIVELY,</w:t>
      </w:r>
      <w:r w:rsidR="00B672BE">
        <w:rPr>
          <w:rFonts w:cs="Arial"/>
        </w:rPr>
        <w:t xml:space="preserve"> </w:t>
      </w:r>
      <w:r w:rsidR="00C9411A">
        <w:rPr>
          <w:rFonts w:cs="Arial"/>
        </w:rPr>
        <w:t>WHERE</w:t>
      </w:r>
      <w:r w:rsidR="00B672BE">
        <w:rPr>
          <w:rFonts w:cs="Arial"/>
        </w:rPr>
        <w:t xml:space="preserve"> THE LESSEES </w:t>
      </w:r>
      <w:r w:rsidR="009224F4">
        <w:rPr>
          <w:rFonts w:cs="Arial"/>
        </w:rPr>
        <w:t xml:space="preserve">FOREVER SURRENDER AND QUITCLAIM UNTO THE STATE ALL OF THEIR RIGHTS, TITLE AND INTEREST IN AND TO THE STATE LANDS HELD BY VIRTUE OF STATE OIL AND GAS LEASE </w:t>
      </w:r>
      <w:r w:rsidR="00EE53E6">
        <w:rPr>
          <w:rFonts w:cs="Arial"/>
        </w:rPr>
        <w:t xml:space="preserve">NO. </w:t>
      </w:r>
      <w:r w:rsidR="009224F4">
        <w:rPr>
          <w:rFonts w:cs="Arial"/>
        </w:rPr>
        <w:t xml:space="preserve">PRC </w:t>
      </w:r>
      <w:r w:rsidR="00383607">
        <w:rPr>
          <w:rFonts w:cs="Arial"/>
        </w:rPr>
        <w:t>8675.1</w:t>
      </w:r>
      <w:r w:rsidR="002070B6">
        <w:rPr>
          <w:rFonts w:cs="Arial"/>
        </w:rPr>
        <w:t xml:space="preserve"> EFFECTIVE</w:t>
      </w:r>
      <w:r w:rsidR="00487455">
        <w:rPr>
          <w:rFonts w:cs="Arial"/>
        </w:rPr>
        <w:t xml:space="preserve"> APRIL </w:t>
      </w:r>
      <w:r w:rsidR="009224F4">
        <w:rPr>
          <w:rFonts w:cs="Arial"/>
        </w:rPr>
        <w:t>17</w:t>
      </w:r>
      <w:r w:rsidR="00C9411A">
        <w:rPr>
          <w:rFonts w:cs="Arial"/>
        </w:rPr>
        <w:t xml:space="preserve">, 2009, THE FILING DATE OF THE </w:t>
      </w:r>
      <w:r w:rsidR="009224F4">
        <w:rPr>
          <w:rFonts w:cs="Arial"/>
        </w:rPr>
        <w:t>DOCUMENT</w:t>
      </w:r>
      <w:r w:rsidR="00C9411A">
        <w:rPr>
          <w:rFonts w:cs="Arial"/>
        </w:rPr>
        <w:t>.</w:t>
      </w:r>
    </w:p>
    <w:p w:rsidR="00D86F13" w:rsidRDefault="00D86F13" w:rsidP="008B5322">
      <w:pPr>
        <w:ind w:left="2160" w:hanging="720"/>
        <w:rPr>
          <w:rFonts w:ascii="Arial" w:hAnsi="Arial" w:cs="Arial"/>
        </w:rPr>
      </w:pPr>
    </w:p>
    <w:p w:rsidR="00D86F13" w:rsidRDefault="00C9411A" w:rsidP="008B5322">
      <w:pPr>
        <w:numPr>
          <w:ilvl w:val="0"/>
          <w:numId w:val="11"/>
        </w:num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86F13">
        <w:rPr>
          <w:rFonts w:ascii="Arial" w:hAnsi="Arial" w:cs="Arial"/>
        </w:rPr>
        <w:t>UTHORIZE THE EXECUTIVE OFFICER OR HIS DESIGNEE TO EXECUTE ANY DOCUMENTS NECESSARY TO IMPLEMENT THE COMMISSION’S ACTION.</w:t>
      </w:r>
    </w:p>
    <w:sectPr w:rsidR="00D86F13" w:rsidSect="008B5322">
      <w:headerReference w:type="default" r:id="rId9"/>
      <w:endnotePr>
        <w:numFmt w:val="decimal"/>
      </w:endnotePr>
      <w:type w:val="continuous"/>
      <w:pgSz w:w="12240" w:h="15840" w:code="1"/>
      <w:pgMar w:top="2160" w:right="1440" w:bottom="2160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04" w:rsidRDefault="003D6704">
      <w:r>
        <w:separator/>
      </w:r>
    </w:p>
  </w:endnote>
  <w:endnote w:type="continuationSeparator" w:id="1">
    <w:p w:rsidR="003D6704" w:rsidRDefault="003D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4" w:rsidRDefault="003D6704">
    <w:pPr>
      <w:tabs>
        <w:tab w:val="center" w:pos="4680"/>
        <w:tab w:val="right" w:pos="9360"/>
      </w:tabs>
      <w:rPr>
        <w:rFonts w:ascii="Arial" w:hAnsi="Arial" w:cs="Arial"/>
      </w:rPr>
    </w:pPr>
    <w:r>
      <w:tab/>
    </w:r>
    <w:r>
      <w:rPr>
        <w:rFonts w:ascii="Arial" w:hAnsi="Arial" w:cs="Arial"/>
      </w:rPr>
      <w:t>-</w:t>
    </w:r>
    <w:r w:rsidR="00FB24E0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FB24E0">
      <w:rPr>
        <w:rStyle w:val="PageNumber"/>
        <w:rFonts w:ascii="Arial" w:hAnsi="Arial" w:cs="Arial"/>
      </w:rPr>
      <w:fldChar w:fldCharType="separate"/>
    </w:r>
    <w:r w:rsidR="003F3A0A">
      <w:rPr>
        <w:rStyle w:val="PageNumber"/>
        <w:rFonts w:ascii="Arial" w:hAnsi="Arial" w:cs="Arial"/>
        <w:noProof/>
      </w:rPr>
      <w:t>1</w:t>
    </w:r>
    <w:r w:rsidR="00FB24E0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04" w:rsidRDefault="003D6704">
      <w:r>
        <w:separator/>
      </w:r>
    </w:p>
  </w:footnote>
  <w:footnote w:type="continuationSeparator" w:id="1">
    <w:p w:rsidR="003D6704" w:rsidRDefault="003D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4" w:rsidRDefault="003D6704">
    <w:pPr>
      <w:tabs>
        <w:tab w:val="center" w:pos="4680"/>
        <w:tab w:val="left" w:pos="7560"/>
      </w:tabs>
      <w:rPr>
        <w:rFonts w:ascii="Arial" w:hAnsi="Arial"/>
      </w:rPr>
    </w:pPr>
    <w:r>
      <w:tab/>
    </w:r>
    <w:r>
      <w:rPr>
        <w:rFonts w:ascii="Arial" w:hAnsi="Arial"/>
        <w:u w:val="single"/>
      </w:rPr>
      <w:t xml:space="preserve">CALENDAR ITEM NO. </w:t>
    </w:r>
    <w:r>
      <w:rPr>
        <w:rFonts w:ascii="Arial" w:hAnsi="Arial"/>
        <w:b/>
        <w:sz w:val="36"/>
        <w:u w:val="single"/>
      </w:rPr>
      <w:t>C</w:t>
    </w:r>
    <w:r w:rsidR="003F3A0A">
      <w:rPr>
        <w:rFonts w:ascii="Arial" w:hAnsi="Arial"/>
        <w:b/>
        <w:sz w:val="36"/>
        <w:u w:val="single"/>
      </w:rPr>
      <w:t>60</w:t>
    </w:r>
    <w:r>
      <w:rPr>
        <w:rFonts w:ascii="Arial" w:hAnsi="Arial"/>
        <w:b/>
        <w:sz w:val="36"/>
        <w:u w:val="single"/>
      </w:rPr>
      <w:t xml:space="preserve">  </w:t>
    </w:r>
    <w:r>
      <w:rPr>
        <w:rFonts w:ascii="Arial" w:hAnsi="Arial"/>
        <w:u w:val="single"/>
      </w:rPr>
      <w:t xml:space="preserve">  (CONT'D)</w:t>
    </w:r>
  </w:p>
  <w:p w:rsidR="003D6704" w:rsidRDefault="003D6704">
    <w:pPr>
      <w:tabs>
        <w:tab w:val="left" w:pos="-1440"/>
        <w:tab w:val="left" w:pos="-720"/>
        <w:tab w:val="left" w:pos="720"/>
        <w:tab w:val="left" w:pos="1320"/>
        <w:tab w:val="left" w:pos="4680"/>
        <w:tab w:val="left" w:pos="7560"/>
      </w:tabs>
      <w:rPr>
        <w:rFonts w:ascii="Arial" w:hAnsi="Arial"/>
      </w:rPr>
    </w:pPr>
  </w:p>
  <w:p w:rsidR="003D6704" w:rsidRDefault="003D6704">
    <w:pPr>
      <w:spacing w:line="240" w:lineRule="exact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B6E238"/>
    <w:lvl w:ilvl="0">
      <w:numFmt w:val="decimal"/>
      <w:lvlText w:val="*"/>
      <w:lvlJc w:val="left"/>
    </w:lvl>
  </w:abstractNum>
  <w:abstractNum w:abstractNumId="1">
    <w:nsid w:val="07B678CF"/>
    <w:multiLevelType w:val="hybridMultilevel"/>
    <w:tmpl w:val="C598162E"/>
    <w:lvl w:ilvl="0" w:tplc="3C40F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D190C"/>
    <w:multiLevelType w:val="hybridMultilevel"/>
    <w:tmpl w:val="95B81F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9F00D8"/>
    <w:multiLevelType w:val="hybridMultilevel"/>
    <w:tmpl w:val="7554988A"/>
    <w:lvl w:ilvl="0" w:tplc="C2C6E288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241C6C1D"/>
    <w:multiLevelType w:val="hybridMultilevel"/>
    <w:tmpl w:val="94A63A44"/>
    <w:lvl w:ilvl="0" w:tplc="308C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0B41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58006D"/>
    <w:multiLevelType w:val="hybridMultilevel"/>
    <w:tmpl w:val="95AEAE38"/>
    <w:lvl w:ilvl="0" w:tplc="6FC68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C67C03"/>
    <w:multiLevelType w:val="hybridMultilevel"/>
    <w:tmpl w:val="C896C46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4D3C2D18"/>
    <w:multiLevelType w:val="hybridMultilevel"/>
    <w:tmpl w:val="4AE483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8F0C8B"/>
    <w:multiLevelType w:val="hybridMultilevel"/>
    <w:tmpl w:val="C4240FD4"/>
    <w:lvl w:ilvl="0" w:tplc="96BE8B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184841"/>
    <w:multiLevelType w:val="hybridMultilevel"/>
    <w:tmpl w:val="AD20438C"/>
    <w:lvl w:ilvl="0" w:tplc="F7F4CE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740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50D8E"/>
    <w:rsid w:val="00015F17"/>
    <w:rsid w:val="00034A15"/>
    <w:rsid w:val="00054451"/>
    <w:rsid w:val="000F185A"/>
    <w:rsid w:val="00105314"/>
    <w:rsid w:val="00105E80"/>
    <w:rsid w:val="00150D8E"/>
    <w:rsid w:val="00192601"/>
    <w:rsid w:val="001F75CB"/>
    <w:rsid w:val="002070B6"/>
    <w:rsid w:val="00234630"/>
    <w:rsid w:val="00236749"/>
    <w:rsid w:val="0026552C"/>
    <w:rsid w:val="00270985"/>
    <w:rsid w:val="00276BEC"/>
    <w:rsid w:val="00283011"/>
    <w:rsid w:val="00297B0F"/>
    <w:rsid w:val="002C4308"/>
    <w:rsid w:val="002E367F"/>
    <w:rsid w:val="00305F15"/>
    <w:rsid w:val="00364C0C"/>
    <w:rsid w:val="003656E0"/>
    <w:rsid w:val="00383607"/>
    <w:rsid w:val="00383977"/>
    <w:rsid w:val="003D6704"/>
    <w:rsid w:val="003F3A0A"/>
    <w:rsid w:val="00415461"/>
    <w:rsid w:val="00442EEF"/>
    <w:rsid w:val="00455903"/>
    <w:rsid w:val="00470392"/>
    <w:rsid w:val="004754D5"/>
    <w:rsid w:val="00487455"/>
    <w:rsid w:val="004D2A43"/>
    <w:rsid w:val="004E04C8"/>
    <w:rsid w:val="004E1CBB"/>
    <w:rsid w:val="0051505F"/>
    <w:rsid w:val="00521622"/>
    <w:rsid w:val="00542E72"/>
    <w:rsid w:val="00545B18"/>
    <w:rsid w:val="00547BD6"/>
    <w:rsid w:val="00565C80"/>
    <w:rsid w:val="005C19F1"/>
    <w:rsid w:val="005F0F97"/>
    <w:rsid w:val="00651D29"/>
    <w:rsid w:val="0066594E"/>
    <w:rsid w:val="00691170"/>
    <w:rsid w:val="006A6B87"/>
    <w:rsid w:val="006B0257"/>
    <w:rsid w:val="006E4CA3"/>
    <w:rsid w:val="007D7E79"/>
    <w:rsid w:val="007E70A5"/>
    <w:rsid w:val="0082130C"/>
    <w:rsid w:val="00822B17"/>
    <w:rsid w:val="00861097"/>
    <w:rsid w:val="00863CA3"/>
    <w:rsid w:val="008837E8"/>
    <w:rsid w:val="00884CCF"/>
    <w:rsid w:val="0089518A"/>
    <w:rsid w:val="008B5322"/>
    <w:rsid w:val="008B7397"/>
    <w:rsid w:val="008C0043"/>
    <w:rsid w:val="009224F4"/>
    <w:rsid w:val="00944221"/>
    <w:rsid w:val="00982829"/>
    <w:rsid w:val="009C4602"/>
    <w:rsid w:val="009D17CF"/>
    <w:rsid w:val="009F6990"/>
    <w:rsid w:val="00A125F7"/>
    <w:rsid w:val="00A24E8E"/>
    <w:rsid w:val="00A25C3E"/>
    <w:rsid w:val="00A51DBF"/>
    <w:rsid w:val="00A620AC"/>
    <w:rsid w:val="00A65F70"/>
    <w:rsid w:val="00A94F2D"/>
    <w:rsid w:val="00AA1EA7"/>
    <w:rsid w:val="00AF5446"/>
    <w:rsid w:val="00AF7CC9"/>
    <w:rsid w:val="00B276EE"/>
    <w:rsid w:val="00B527B2"/>
    <w:rsid w:val="00B672BE"/>
    <w:rsid w:val="00BA37C1"/>
    <w:rsid w:val="00BC13AF"/>
    <w:rsid w:val="00BC5577"/>
    <w:rsid w:val="00C405E3"/>
    <w:rsid w:val="00C71710"/>
    <w:rsid w:val="00C9411A"/>
    <w:rsid w:val="00CA55F6"/>
    <w:rsid w:val="00CB5079"/>
    <w:rsid w:val="00CE0FC6"/>
    <w:rsid w:val="00CF69E6"/>
    <w:rsid w:val="00CF763A"/>
    <w:rsid w:val="00D21988"/>
    <w:rsid w:val="00D86F13"/>
    <w:rsid w:val="00DD6AF6"/>
    <w:rsid w:val="00E20BCF"/>
    <w:rsid w:val="00E2242D"/>
    <w:rsid w:val="00E34815"/>
    <w:rsid w:val="00E36916"/>
    <w:rsid w:val="00E36DAA"/>
    <w:rsid w:val="00E372F7"/>
    <w:rsid w:val="00E840C5"/>
    <w:rsid w:val="00EC1838"/>
    <w:rsid w:val="00ED3A7C"/>
    <w:rsid w:val="00EE53E6"/>
    <w:rsid w:val="00F472EE"/>
    <w:rsid w:val="00F5604D"/>
    <w:rsid w:val="00F6238B"/>
    <w:rsid w:val="00FB24E0"/>
    <w:rsid w:val="00FB494A"/>
    <w:rsid w:val="00FE669F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A7C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3A7C"/>
  </w:style>
  <w:style w:type="paragraph" w:styleId="BodyTextIndent">
    <w:name w:val="Body Text Indent"/>
    <w:basedOn w:val="Normal"/>
    <w:rsid w:val="00ED3A7C"/>
    <w:pPr>
      <w:tabs>
        <w:tab w:val="left" w:pos="-504"/>
        <w:tab w:val="left" w:pos="720"/>
        <w:tab w:val="left" w:pos="1440"/>
        <w:tab w:val="left" w:pos="4680"/>
        <w:tab w:val="left" w:pos="7560"/>
      </w:tabs>
      <w:ind w:left="144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ED3A7C"/>
    <w:pPr>
      <w:tabs>
        <w:tab w:val="left" w:pos="-504"/>
        <w:tab w:val="left" w:pos="720"/>
        <w:tab w:val="left" w:pos="1440"/>
        <w:tab w:val="left" w:pos="1890"/>
        <w:tab w:val="left" w:pos="4320"/>
        <w:tab w:val="left" w:pos="7560"/>
      </w:tabs>
      <w:ind w:left="1440" w:hanging="720"/>
    </w:pPr>
    <w:rPr>
      <w:rFonts w:ascii="Arial" w:hAnsi="Arial"/>
    </w:rPr>
  </w:style>
  <w:style w:type="paragraph" w:styleId="Header">
    <w:name w:val="header"/>
    <w:basedOn w:val="Normal"/>
    <w:rsid w:val="00ED3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3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3A7C"/>
  </w:style>
  <w:style w:type="paragraph" w:styleId="Title">
    <w:name w:val="Title"/>
    <w:basedOn w:val="Normal"/>
    <w:qFormat/>
    <w:rsid w:val="00ED3A7C"/>
    <w:pPr>
      <w:tabs>
        <w:tab w:val="center" w:pos="4680"/>
        <w:tab w:val="left" w:pos="7560"/>
      </w:tabs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rsid w:val="00ED3A7C"/>
    <w:pPr>
      <w:tabs>
        <w:tab w:val="left" w:pos="-1440"/>
        <w:tab w:val="left" w:pos="-720"/>
        <w:tab w:val="left" w:pos="720"/>
        <w:tab w:val="left" w:pos="1320"/>
        <w:tab w:val="left" w:pos="4680"/>
        <w:tab w:val="left" w:pos="7560"/>
      </w:tabs>
      <w:jc w:val="center"/>
    </w:pPr>
    <w:rPr>
      <w:rFonts w:ascii="Arial" w:hAnsi="Arial"/>
      <w:b/>
      <w:sz w:val="36"/>
    </w:rPr>
  </w:style>
  <w:style w:type="paragraph" w:styleId="BalloonText">
    <w:name w:val="Balloon Text"/>
    <w:basedOn w:val="Normal"/>
    <w:semiHidden/>
    <w:rsid w:val="00ED3A7C"/>
    <w:rPr>
      <w:rFonts w:ascii="Tahoma" w:hAnsi="Tahoma" w:cs="Tahoma"/>
      <w:sz w:val="16"/>
      <w:szCs w:val="16"/>
    </w:rPr>
  </w:style>
  <w:style w:type="paragraph" w:customStyle="1" w:styleId="a">
    <w:name w:val="_"/>
    <w:rsid w:val="00ED3A7C"/>
    <w:pPr>
      <w:widowControl w:val="0"/>
      <w:overflowPunct w:val="0"/>
      <w:autoSpaceDE w:val="0"/>
      <w:autoSpaceDN w:val="0"/>
      <w:adjustRightInd w:val="0"/>
      <w:ind w:left="-1008"/>
      <w:textAlignment w:val="baseline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55903"/>
    <w:rPr>
      <w:rFonts w:ascii="Arial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ADA8-4E61-473C-9738-8CBE8D1C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562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Item</vt:lpstr>
    </vt:vector>
  </TitlesOfParts>
  <Company>CA State Lands Commission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Item</dc:title>
  <dc:subject/>
  <dc:creator>Mike Hamilton</dc:creator>
  <cp:keywords/>
  <cp:lastModifiedBy>Lynda Smallwood</cp:lastModifiedBy>
  <cp:revision>9</cp:revision>
  <cp:lastPrinted>2009-05-15T17:50:00Z</cp:lastPrinted>
  <dcterms:created xsi:type="dcterms:W3CDTF">2009-05-04T20:24:00Z</dcterms:created>
  <dcterms:modified xsi:type="dcterms:W3CDTF">2009-05-19T19:18:00Z</dcterms:modified>
</cp:coreProperties>
</file>