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70" w:rsidRDefault="00BE0D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0.45pt;margin-top:-23.95pt;width:495.55pt;height:630.15pt;z-index:-2" fillcolor="window">
            <v:imagedata r:id="rId4" o:title="PermitRegions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7.65pt;margin-top:-57.15pt;width:99.85pt;height:25.4pt;z-index:2" filled="f" stroked="f">
            <v:textbox style="mso-next-textbox:#_x0000_s1027">
              <w:txbxContent>
                <w:p w:rsidR="00D917BD" w:rsidRDefault="006F5409" w:rsidP="00BE0D48">
                  <w:pPr>
                    <w:pStyle w:val="Heading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="00BE0D4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6005</w:t>
                  </w:r>
                  <w:r w:rsidR="00BE0D48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119</w:t>
                  </w:r>
                </w:p>
              </w:txbxContent>
            </v:textbox>
          </v:shape>
        </w:pict>
      </w:r>
    </w:p>
    <w:sectPr w:rsidR="00FF2370" w:rsidSect="00BE0D48">
      <w:pgSz w:w="12240" w:h="15840"/>
      <w:pgMar w:top="216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370"/>
    <w:rsid w:val="004C2DD1"/>
    <w:rsid w:val="006D59A4"/>
    <w:rsid w:val="006F5409"/>
    <w:rsid w:val="007D26D5"/>
    <w:rsid w:val="00A6032D"/>
    <w:rsid w:val="00B87EA7"/>
    <w:rsid w:val="00BE0D48"/>
    <w:rsid w:val="00D917BD"/>
    <w:rsid w:val="00FF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Offshore Geographic Regions</vt:lpstr>
    </vt:vector>
  </TitlesOfParts>
  <Company>CA State Lands Commission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Offshore Geographic Regions</dc:title>
  <dc:subject>Offshore Location Map</dc:subject>
  <dc:creator>Richard B. Greenwood</dc:creator>
  <cp:keywords>Geological Geophysical Offshore Seismic Survey</cp:keywords>
  <dc:description/>
  <cp:lastModifiedBy>Joel Diefenbacher</cp:lastModifiedBy>
  <cp:revision>2</cp:revision>
  <cp:lastPrinted>2009-02-11T22:16:00Z</cp:lastPrinted>
  <dcterms:created xsi:type="dcterms:W3CDTF">2009-02-24T18:53:00Z</dcterms:created>
  <dcterms:modified xsi:type="dcterms:W3CDTF">2009-02-24T18:53:00Z</dcterms:modified>
  <cp:category>Offshore Geological and Geophysical Survey Permits</cp:category>
</cp:coreProperties>
</file>